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CD" w:rsidRPr="00E12CAD" w:rsidRDefault="009D4ACD" w:rsidP="00666062">
      <w:pPr>
        <w:spacing w:line="420" w:lineRule="exact"/>
        <w:ind w:left="357"/>
        <w:jc w:val="center"/>
        <w:rPr>
          <w:rFonts w:ascii="ＭＳ 明朝" w:hAnsi="ＭＳ 明朝" w:cs="Times New Roman"/>
          <w:b/>
          <w:imprint/>
          <w:sz w:val="20"/>
          <w:szCs w:val="18"/>
        </w:rPr>
      </w:pPr>
      <w:r w:rsidRPr="00E12CAD">
        <w:rPr>
          <w:rFonts w:ascii="ＭＳ 明朝" w:hAnsi="ＭＳ 明朝" w:cs="Times New Roman" w:hint="eastAsia"/>
          <w:b/>
          <w:sz w:val="32"/>
          <w:szCs w:val="28"/>
        </w:rPr>
        <w:t>防災対応マニュアル「地　震」</w:t>
      </w:r>
    </w:p>
    <w:p w:rsidR="009D4ACD" w:rsidRPr="00666062" w:rsidRDefault="009D4ACD" w:rsidP="009D4ACD">
      <w:pPr>
        <w:rPr>
          <w:rFonts w:ascii="ＭＳ 明朝" w:hAnsi="ＭＳ 明朝" w:cs="Times New Roman"/>
          <w:imprint/>
          <w:sz w:val="22"/>
          <w:szCs w:val="24"/>
        </w:rPr>
      </w:pPr>
    </w:p>
    <w:p w:rsidR="009D4ACD" w:rsidRPr="00B7319C" w:rsidRDefault="009D4ACD" w:rsidP="00E12CAD">
      <w:pPr>
        <w:spacing w:afterLines="50" w:after="180"/>
        <w:jc w:val="right"/>
        <w:rPr>
          <w:rFonts w:ascii="ＭＳ 明朝" w:hAnsi="ＭＳ 明朝" w:cs="Times New Roman"/>
          <w:imprint/>
          <w:szCs w:val="24"/>
        </w:rPr>
      </w:pPr>
      <w:r w:rsidRPr="00B7319C">
        <w:rPr>
          <w:rFonts w:ascii="ＭＳ 明朝" w:hAnsi="ＭＳ 明朝" w:cs="Times New Roman" w:hint="eastAsia"/>
          <w:sz w:val="22"/>
          <w:szCs w:val="24"/>
        </w:rPr>
        <w:t xml:space="preserve">　　　　　　</w:t>
      </w:r>
      <w:r w:rsidRPr="00B7319C">
        <w:rPr>
          <w:rFonts w:ascii="ＭＳ 明朝" w:hAnsi="ＭＳ 明朝" w:cs="Times New Roman" w:hint="eastAsia"/>
          <w:szCs w:val="24"/>
        </w:rPr>
        <w:t>帯広地区ミニバスケットボール連盟</w:t>
      </w:r>
    </w:p>
    <w:tbl>
      <w:tblPr>
        <w:tblpPr w:leftFromText="142" w:rightFromText="142" w:vertAnchor="text" w:tblpX="145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D4ACD" w:rsidRPr="00B7319C" w:rsidTr="009D4ACD">
        <w:trPr>
          <w:trHeight w:val="831"/>
        </w:trPr>
        <w:tc>
          <w:tcPr>
            <w:tcW w:w="931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9D4ACD" w:rsidRPr="00B7319C" w:rsidRDefault="009D4ACD" w:rsidP="009D4ACD">
            <w:pPr>
              <w:spacing w:line="500" w:lineRule="exact"/>
              <w:ind w:firstLineChars="100" w:firstLine="227"/>
              <w:rPr>
                <w:rFonts w:ascii="ＭＳ 明朝" w:hAnsi="ＭＳ 明朝" w:cs="Times New Roman"/>
                <w:imprint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地震発生時は児童の動揺も大きく，</w:t>
            </w:r>
            <w:r w:rsidRPr="00B7319C">
              <w:rPr>
                <w:rFonts w:ascii="ＭＳ 明朝" w:hAnsi="ＭＳ 明朝" w:cs="Times New Roman" w:hint="eastAsia"/>
                <w:szCs w:val="24"/>
              </w:rPr>
              <w:t>周りの大人（指導者や保護者等）の冷静かつ迅速適正な対応が必要である。不意に地震が起こった時に備えて次のことに留意し指導にあたる。</w:t>
            </w:r>
          </w:p>
        </w:tc>
      </w:tr>
    </w:tbl>
    <w:p w:rsidR="009D4ACD" w:rsidRDefault="009D4ACD" w:rsidP="00002B48">
      <w:pPr>
        <w:spacing w:beforeLines="100" w:before="361" w:afterLines="50" w:after="180"/>
        <w:rPr>
          <w:rFonts w:ascii="ＭＳ 明朝" w:hAnsi="ＭＳ 明朝" w:cs="Times New Roman"/>
          <w:b/>
          <w:szCs w:val="24"/>
        </w:rPr>
      </w:pPr>
      <w:r w:rsidRPr="00B7319C">
        <w:rPr>
          <w:rFonts w:ascii="ＭＳ 明朝" w:hAnsi="ＭＳ 明朝" w:cs="Times New Roman" w:hint="eastAsia"/>
          <w:b/>
          <w:szCs w:val="24"/>
        </w:rPr>
        <w:t>【重要】役員は，事前に避難口を確認しておく！！</w:t>
      </w:r>
    </w:p>
    <w:p w:rsidR="009D4ACD" w:rsidRPr="00B7319C" w:rsidRDefault="009D4ACD" w:rsidP="009D4ACD">
      <w:pPr>
        <w:spacing w:beforeLines="50" w:before="180" w:afterLines="50" w:after="180"/>
        <w:rPr>
          <w:rFonts w:ascii="ＭＳ 明朝" w:hAnsi="ＭＳ 明朝" w:cs="Times New Roman"/>
          <w:b/>
          <w:imprint/>
          <w:szCs w:val="24"/>
        </w:rPr>
      </w:pPr>
    </w:p>
    <w:p w:rsidR="009D4ACD" w:rsidRPr="00B7319C" w:rsidRDefault="00666062" w:rsidP="009D4ACD">
      <w:pPr>
        <w:rPr>
          <w:rFonts w:ascii="ＭＳ 明朝" w:hAnsi="ＭＳ 明朝" w:cs="Times New Roman"/>
          <w:b/>
          <w:imprint/>
          <w:sz w:val="28"/>
          <w:szCs w:val="28"/>
        </w:rPr>
      </w:pPr>
      <w:r>
        <w:rPr>
          <w:rFonts w:ascii="ＭＳ 明朝" w:hAnsi="ＭＳ 明朝" w:cs="Times New Roman"/>
          <w:imprint/>
          <w:noProof/>
          <w:szCs w:val="24"/>
        </w:rPr>
        <w:pict>
          <v:roundrect id="_x0000_s1028" style="position:absolute;left:0;text-align:left;margin-left:7.85pt;margin-top:.4pt;width:111.75pt;height:32.25pt;z-index:-251655168;mso-position-horizontal-relative:text;mso-position-vertical-relative:text" arcsize="10923f" strokecolor="#4f81bd" strokeweight="1pt">
            <v:fill color2="#b6dde8" recolor="t" focusposition="1" focussize="" focus="100%" type="gradient"/>
            <v:shadow on="t" type="perspective" color="#4e6128" opacity=".5" offset="1pt" offset2="-3pt"/>
            <v:textbox inset="5.85pt,.7pt,5.85pt,.7pt"/>
          </v:roundrect>
        </w:pict>
      </w:r>
      <w:r>
        <w:rPr>
          <w:rFonts w:ascii="ＭＳ 明朝" w:hAnsi="ＭＳ 明朝" w:cs="Times New Roman"/>
          <w:imprint/>
          <w:noProof/>
          <w:szCs w:val="24"/>
        </w:rPr>
        <w:pict>
          <v:roundrect id="_x0000_s1026" style="position:absolute;left:0;text-align:left;margin-left:7.85pt;margin-top:4.2pt;width:81pt;height:21pt;z-index:-25165824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inset="5.85pt,.7pt,5.85pt,.7pt"/>
          </v:roundrect>
        </w:pict>
      </w:r>
      <w:r w:rsidR="009D4ACD" w:rsidRPr="00B7319C">
        <w:rPr>
          <w:rFonts w:ascii="ＭＳ 明朝" w:hAnsi="ＭＳ 明朝" w:cs="Times New Roman" w:hint="eastAsia"/>
          <w:szCs w:val="24"/>
        </w:rPr>
        <w:t xml:space="preserve">　　</w:t>
      </w:r>
      <w:r w:rsidR="009D4ACD" w:rsidRPr="00B7319C">
        <w:rPr>
          <w:rFonts w:ascii="ＭＳ 明朝" w:hAnsi="ＭＳ 明朝" w:cs="Times New Roman" w:hint="eastAsia"/>
          <w:b/>
          <w:sz w:val="28"/>
          <w:szCs w:val="28"/>
        </w:rPr>
        <w:t>地 震 発 生</w:t>
      </w:r>
    </w:p>
    <w:p w:rsidR="009D4ACD" w:rsidRPr="00B7319C" w:rsidRDefault="009D4ACD" w:rsidP="009D4ACD">
      <w:pPr>
        <w:spacing w:beforeLines="50" w:before="180"/>
        <w:ind w:firstLineChars="100" w:firstLine="228"/>
        <w:rPr>
          <w:rFonts w:ascii="ＭＳ 明朝" w:hAnsi="ＭＳ 明朝" w:cs="Times New Roman"/>
          <w:imprint/>
          <w:szCs w:val="24"/>
        </w:rPr>
      </w:pPr>
      <w:r w:rsidRPr="00B7319C">
        <w:rPr>
          <w:rFonts w:ascii="ＭＳ 明朝" w:hAnsi="ＭＳ 明朝" w:cs="Times New Roman" w:hint="eastAsia"/>
          <w:b/>
          <w:szCs w:val="24"/>
        </w:rPr>
        <w:t>≪全体放送≫</w:t>
      </w:r>
      <w:r w:rsidRPr="00B7319C">
        <w:rPr>
          <w:rFonts w:ascii="ＭＳ 明朝" w:hAnsi="ＭＳ 明朝" w:cs="Times New Roman" w:hint="eastAsia"/>
          <w:szCs w:val="24"/>
        </w:rPr>
        <w:t xml:space="preserve">　⇒　その場で，立ち止まって放送や指示を聞かせる</w:t>
      </w:r>
    </w:p>
    <w:p w:rsidR="009D4ACD" w:rsidRPr="00B7319C" w:rsidRDefault="009D4ACD" w:rsidP="009D4ACD">
      <w:pPr>
        <w:spacing w:line="240" w:lineRule="exact"/>
        <w:rPr>
          <w:rFonts w:ascii="ＭＳ 明朝" w:hAnsi="ＭＳ 明朝" w:cs="Times New Roman"/>
          <w:imprint/>
          <w:szCs w:val="24"/>
        </w:rPr>
      </w:pPr>
      <w:r w:rsidRPr="00B7319C">
        <w:rPr>
          <w:rFonts w:ascii="ＭＳ 明朝" w:hAnsi="ＭＳ 明朝" w:cs="Times New Roman" w:hint="eastAsia"/>
          <w:szCs w:val="24"/>
        </w:rPr>
        <w:t xml:space="preserve">　　　　　　　　　※　放送が出来ない時は，大声で指示する。</w:t>
      </w:r>
    </w:p>
    <w:p w:rsidR="009D4ACD" w:rsidRPr="00B7319C" w:rsidRDefault="00666062" w:rsidP="009D4ACD">
      <w:pPr>
        <w:spacing w:beforeLines="50" w:before="180" w:line="440" w:lineRule="exact"/>
        <w:ind w:firstLineChars="200" w:firstLine="454"/>
        <w:rPr>
          <w:rFonts w:ascii="AR丸ゴシック体M" w:eastAsia="AR丸ゴシック体M" w:hAnsi="ＭＳ ゴシック" w:cs="Times New Roman"/>
          <w:imprint/>
          <w:szCs w:val="24"/>
        </w:rPr>
      </w:pPr>
      <w:r>
        <w:rPr>
          <w:rFonts w:ascii="ＭＳ 明朝" w:hAnsi="ＭＳ 明朝" w:cs="Times New Roman"/>
          <w:imprint/>
          <w:noProof/>
          <w:szCs w:val="24"/>
        </w:rPr>
        <w:pict>
          <v:roundrect id="_x0000_s1027" style="position:absolute;left:0;text-align:left;margin-left:17.6pt;margin-top:10.15pt;width:439.95pt;height:50.25pt;z-index:-251656192" arcsize="10923f" fillcolor="#fbfcda" strokeweight=".5pt">
            <v:textbox inset="5.85pt,.7pt,5.85pt,.7pt"/>
          </v:roundrect>
        </w:pict>
      </w:r>
      <w:r w:rsidR="009D4ACD" w:rsidRPr="00B7319C">
        <w:rPr>
          <w:rFonts w:ascii="AR丸ゴシック体M" w:eastAsia="AR丸ゴシック体M" w:hAnsi="ＭＳ ゴシック" w:cs="Times New Roman" w:hint="eastAsia"/>
          <w:szCs w:val="24"/>
        </w:rPr>
        <w:t>「た</w:t>
      </w:r>
      <w:r w:rsidR="000F7A8E">
        <w:rPr>
          <w:rFonts w:ascii="AR丸ゴシック体M" w:eastAsia="AR丸ゴシック体M" w:hAnsi="ＭＳ ゴシック" w:cs="Times New Roman" w:hint="eastAsia"/>
          <w:szCs w:val="24"/>
        </w:rPr>
        <w:t>だ今、大きな地震が起きています。窓際や，物が落ちてくる場所を避け</w:t>
      </w:r>
    </w:p>
    <w:p w:rsidR="009D4ACD" w:rsidRPr="00B7319C" w:rsidRDefault="009D4ACD" w:rsidP="009D4ACD">
      <w:pPr>
        <w:spacing w:line="440" w:lineRule="exact"/>
        <w:ind w:firstLineChars="500" w:firstLine="1134"/>
        <w:rPr>
          <w:rFonts w:ascii="ＭＳ 明朝" w:hAnsi="ＭＳ 明朝" w:cs="Times New Roman"/>
          <w:imprint/>
          <w:szCs w:val="24"/>
        </w:rPr>
      </w:pPr>
      <w:r w:rsidRPr="00B7319C">
        <w:rPr>
          <w:rFonts w:ascii="AR丸ゴシック体M" w:eastAsia="AR丸ゴシック体M" w:hAnsi="ＭＳ ゴシック" w:cs="Times New Roman" w:hint="eastAsia"/>
          <w:szCs w:val="24"/>
        </w:rPr>
        <w:t>安全な場所でしゃがんで待ちなさい。</w:t>
      </w:r>
      <w:r>
        <w:rPr>
          <w:rFonts w:ascii="AR丸ゴシック体M" w:eastAsia="AR丸ゴシック体M" w:hAnsi="ＭＳ ゴシック" w:cs="Times New Roman" w:hint="eastAsia"/>
          <w:b/>
          <w:color w:val="FF0000"/>
          <w:szCs w:val="24"/>
        </w:rPr>
        <w:t>勝手に帰宅しないようにして下さい</w:t>
      </w:r>
      <w:r w:rsidRPr="00B7319C">
        <w:rPr>
          <w:rFonts w:ascii="AR丸ゴシック体M" w:eastAsia="AR丸ゴシック体M" w:hAnsi="ＭＳ ゴシック" w:cs="Times New Roman" w:hint="eastAsia"/>
          <w:b/>
          <w:color w:val="FF0000"/>
          <w:szCs w:val="24"/>
        </w:rPr>
        <w:t>。</w:t>
      </w:r>
      <w:r w:rsidRPr="00B7319C">
        <w:rPr>
          <w:rFonts w:ascii="AR丸ゴシック体M" w:eastAsia="AR丸ゴシック体M" w:hAnsi="ＭＳ ゴシック" w:cs="Times New Roman" w:hint="eastAsia"/>
          <w:szCs w:val="24"/>
        </w:rPr>
        <w:t>」</w:t>
      </w:r>
    </w:p>
    <w:p w:rsidR="009D4ACD" w:rsidRPr="00B7319C" w:rsidRDefault="009D4ACD" w:rsidP="009D4ACD">
      <w:pPr>
        <w:adjustRightInd w:val="0"/>
        <w:spacing w:beforeLines="100" w:before="361" w:line="440" w:lineRule="exact"/>
        <w:rPr>
          <w:rFonts w:ascii="ＭＳ 明朝" w:hAnsi="ＭＳ 明朝" w:cs="Times New Roman"/>
          <w:b/>
          <w:imprint/>
          <w:szCs w:val="24"/>
        </w:rPr>
      </w:pPr>
      <w:r w:rsidRPr="00B7319C">
        <w:rPr>
          <w:rFonts w:ascii="ＭＳ 明朝" w:hAnsi="ＭＳ 明朝" w:cs="Times New Roman" w:hint="eastAsia"/>
          <w:b/>
          <w:szCs w:val="24"/>
        </w:rPr>
        <w:t>【留意点】</w:t>
      </w:r>
    </w:p>
    <w:p w:rsidR="009D4ACD" w:rsidRDefault="009D4ACD" w:rsidP="00600B55">
      <w:pPr>
        <w:adjustRightInd w:val="0"/>
        <w:rPr>
          <w:rFonts w:ascii="ＭＳ 明朝" w:hAnsi="ＭＳ 明朝" w:cs="Times New Roman"/>
          <w:b/>
          <w:imprint/>
          <w:szCs w:val="24"/>
        </w:rPr>
      </w:pPr>
      <w:r w:rsidRPr="00B7319C">
        <w:rPr>
          <w:rFonts w:ascii="ＭＳ 明朝" w:hAnsi="ＭＳ 明朝" w:cs="Times New Roman" w:hint="eastAsia"/>
          <w:szCs w:val="24"/>
        </w:rPr>
        <w:t xml:space="preserve">　</w:t>
      </w:r>
      <w:r w:rsidRPr="00B7319C">
        <w:rPr>
          <w:rFonts w:ascii="ＭＳ 明朝" w:hAnsi="ＭＳ 明朝" w:cs="Times New Roman" w:hint="eastAsia"/>
          <w:b/>
          <w:szCs w:val="24"/>
        </w:rPr>
        <w:t xml:space="preserve">　激しい揺れは数十秒程度でおさまるので，まず身を守ることが大事である。</w:t>
      </w:r>
    </w:p>
    <w:p w:rsidR="009D4ACD" w:rsidRPr="00B7319C" w:rsidRDefault="009D4ACD" w:rsidP="00600B55">
      <w:pPr>
        <w:adjustRightInd w:val="0"/>
        <w:spacing w:afterLines="50" w:after="180"/>
        <w:ind w:left="455" w:hangingChars="200" w:hanging="455"/>
        <w:rPr>
          <w:rFonts w:ascii="ＭＳ 明朝" w:hAnsi="ＭＳ 明朝" w:cs="Times New Roman"/>
          <w:b/>
          <w:imprint/>
          <w:szCs w:val="24"/>
        </w:rPr>
      </w:pPr>
      <w:r>
        <w:rPr>
          <w:rFonts w:ascii="ＭＳ 明朝" w:hAnsi="ＭＳ 明朝" w:cs="Times New Roman" w:hint="eastAsia"/>
          <w:b/>
          <w:szCs w:val="24"/>
        </w:rPr>
        <w:t xml:space="preserve">　　慌てて逃げ出す必要はない（強い余震がなければ建物は崩れない。慌てて外に逃げ出す方が危険な場合がある。）</w:t>
      </w:r>
    </w:p>
    <w:p w:rsidR="008A57C4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頭を保護する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持って</w:t>
      </w:r>
      <w:bookmarkStart w:id="0" w:name="_GoBack"/>
      <w:bookmarkEnd w:id="0"/>
      <w:r>
        <w:rPr>
          <w:rFonts w:hint="eastAsia"/>
        </w:rPr>
        <w:t>いる荷物か，近くにある物で頭をカバーする。</w:t>
      </w:r>
    </w:p>
    <w:p w:rsidR="009D4ACD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窓側は危険なので避ける。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ガラスなどの落下物の危険から避けるため，体育館中央に座る。</w:t>
      </w:r>
    </w:p>
    <w:p w:rsidR="009D4ACD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場所によってとるべき行動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・階段～その場に座る。　　・体育館～中央部に座る。　　・トイレ～静かに座る。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・廊下や通路～窓や出入り口近くのガラスから離れて座る。</w:t>
      </w:r>
    </w:p>
    <w:p w:rsidR="009D4ACD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子どもたちの動揺を徹底して抑え，静かにさせる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小さな子供（幼児や低学年の選手）は必ず手をつなぐ。</w:t>
      </w:r>
    </w:p>
    <w:p w:rsidR="009D4ACD" w:rsidRDefault="000F7A8E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避難口確保のため出入り口のドアを開ける</w:t>
      </w:r>
    </w:p>
    <w:p w:rsidR="00F921FB" w:rsidRDefault="00F921FB" w:rsidP="000F7A8E">
      <w:pPr>
        <w:pStyle w:val="a4"/>
        <w:ind w:left="907"/>
        <w:rPr>
          <w:rFonts w:hint="eastAsia"/>
        </w:rPr>
      </w:pPr>
      <w:r>
        <w:rPr>
          <w:rFonts w:hint="eastAsia"/>
        </w:rPr>
        <w:t>建物が傾くと，窓やドアがゆがみ開かなくなることがあるので，</w:t>
      </w:r>
      <w:r w:rsidR="000F7A8E">
        <w:rPr>
          <w:rFonts w:hint="eastAsia"/>
        </w:rPr>
        <w:t>近くの役員や指導者は</w:t>
      </w:r>
      <w:r>
        <w:rPr>
          <w:rFonts w:hint="eastAsia"/>
        </w:rPr>
        <w:t>可能であれば窓やドアを開けて出口を確保しておく。</w:t>
      </w:r>
    </w:p>
    <w:p w:rsidR="009D4ACD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パニックに巻き込まれない</w:t>
      </w:r>
    </w:p>
    <w:p w:rsidR="009D4ACD" w:rsidRDefault="009D4ACD" w:rsidP="009D4ACD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絶対に出入り口に殺到しない。外に逃げ出す方が危険な場合がある。</w:t>
      </w:r>
    </w:p>
    <w:p w:rsidR="009D4ACD" w:rsidRDefault="009D4ACD" w:rsidP="009D4ACD">
      <w:pPr>
        <w:pStyle w:val="a4"/>
        <w:numPr>
          <w:ilvl w:val="0"/>
          <w:numId w:val="1"/>
        </w:numPr>
        <w:ind w:leftChars="0" w:firstLine="66"/>
        <w:rPr>
          <w:rFonts w:hint="eastAsia"/>
        </w:rPr>
      </w:pPr>
      <w:r>
        <w:rPr>
          <w:rFonts w:hint="eastAsia"/>
        </w:rPr>
        <w:t>ひとり勝手な行動をとらない</w:t>
      </w:r>
    </w:p>
    <w:p w:rsidR="001747C6" w:rsidRDefault="009D4ACD" w:rsidP="00F921FB">
      <w:pPr>
        <w:pStyle w:val="a4"/>
        <w:ind w:leftChars="0" w:left="426"/>
        <w:rPr>
          <w:rFonts w:hint="eastAsia"/>
        </w:rPr>
      </w:pPr>
      <w:r>
        <w:rPr>
          <w:rFonts w:hint="eastAsia"/>
        </w:rPr>
        <w:t xml:space="preserve">　　役員</w:t>
      </w:r>
      <w:r>
        <w:rPr>
          <w:rFonts w:hint="eastAsia"/>
        </w:rPr>
        <w:t xml:space="preserve"> </w:t>
      </w:r>
      <w:r>
        <w:rPr>
          <w:rFonts w:hint="eastAsia"/>
        </w:rPr>
        <w:t>➪</w:t>
      </w:r>
      <w:r>
        <w:rPr>
          <w:rFonts w:hint="eastAsia"/>
        </w:rPr>
        <w:t xml:space="preserve"> </w:t>
      </w:r>
      <w:r>
        <w:rPr>
          <w:rFonts w:hint="eastAsia"/>
        </w:rPr>
        <w:t>指導者・保護者代表の指示に従い，団体として行動する。</w:t>
      </w:r>
    </w:p>
    <w:p w:rsidR="001747C6" w:rsidRPr="001747C6" w:rsidRDefault="00666062" w:rsidP="001747C6">
      <w:pPr>
        <w:adjustRightInd w:val="0"/>
        <w:spacing w:line="360" w:lineRule="exact"/>
        <w:rPr>
          <w:rFonts w:ascii="ＭＳ 明朝" w:hAnsi="ＭＳ 明朝" w:cs="Times New Roman"/>
          <w:imprint/>
          <w:szCs w:val="24"/>
        </w:rPr>
      </w:pPr>
      <w:r>
        <w:rPr>
          <w:rFonts w:ascii="ＭＳ 明朝" w:hAnsi="ＭＳ 明朝" w:cs="Times New Roman"/>
          <w:imprint/>
          <w:noProof/>
          <w:szCs w:val="24"/>
        </w:rPr>
        <w:lastRenderedPageBreak/>
        <w:pict>
          <v:roundrect id="_x0000_s1030" style="position:absolute;left:0;text-align:left;margin-left:7.85pt;margin-top:12.1pt;width:121.5pt;height:32.25pt;z-index:-251653120" arcsize="10923f" strokecolor="#4f81bd" strokeweight="1pt">
            <v:fill color2="#b6dde8" recolor="t" focusposition="1" focussize="" focus="100%" type="gradient"/>
            <v:shadow on="t" type="perspective" color="#4e6128" opacity=".5" offset="1pt" offset2="-3pt"/>
            <v:textbox inset="5.85pt,.7pt,5.85pt,.7pt"/>
          </v:roundrect>
        </w:pict>
      </w:r>
    </w:p>
    <w:p w:rsidR="001747C6" w:rsidRPr="001747C6" w:rsidRDefault="001747C6" w:rsidP="001747C6">
      <w:pPr>
        <w:adjustRightInd w:val="0"/>
        <w:spacing w:line="360" w:lineRule="exact"/>
        <w:rPr>
          <w:rFonts w:ascii="ＭＳ 明朝" w:hAnsi="ＭＳ 明朝" w:cs="Times New Roman"/>
          <w:b/>
          <w:imprint/>
          <w:szCs w:val="24"/>
        </w:rPr>
      </w:pPr>
      <w:r w:rsidRPr="001747C6">
        <w:rPr>
          <w:rFonts w:ascii="ＭＳ 明朝" w:hAnsi="ＭＳ 明朝" w:cs="Times New Roman" w:hint="eastAsia"/>
          <w:szCs w:val="24"/>
        </w:rPr>
        <w:t xml:space="preserve">　　</w:t>
      </w:r>
      <w:r w:rsidRPr="001747C6">
        <w:rPr>
          <w:rFonts w:ascii="ＭＳ 明朝" w:hAnsi="ＭＳ 明朝" w:cs="Times New Roman" w:hint="eastAsia"/>
          <w:b/>
          <w:szCs w:val="24"/>
        </w:rPr>
        <w:t>揺れが治まった後</w:t>
      </w:r>
    </w:p>
    <w:p w:rsidR="001747C6" w:rsidRPr="001747C6" w:rsidRDefault="001747C6" w:rsidP="001747C6">
      <w:pPr>
        <w:adjustRightInd w:val="0"/>
        <w:spacing w:line="360" w:lineRule="exact"/>
        <w:rPr>
          <w:rFonts w:ascii="ＭＳ 明朝" w:hAnsi="ＭＳ 明朝" w:cs="Times New Roman"/>
          <w:imprint/>
          <w:szCs w:val="24"/>
        </w:rPr>
      </w:pPr>
    </w:p>
    <w:p w:rsidR="001747C6" w:rsidRPr="001747C6" w:rsidRDefault="001747C6" w:rsidP="001747C6">
      <w:pPr>
        <w:spacing w:line="360" w:lineRule="exact"/>
        <w:ind w:firstLineChars="100" w:firstLine="228"/>
        <w:rPr>
          <w:rFonts w:ascii="ＭＳ 明朝" w:hAnsi="ＭＳ 明朝" w:cs="Times New Roman"/>
          <w:imprint/>
          <w:szCs w:val="24"/>
        </w:rPr>
      </w:pPr>
      <w:r w:rsidRPr="001747C6">
        <w:rPr>
          <w:rFonts w:ascii="ＭＳ 明朝" w:hAnsi="ＭＳ 明朝" w:cs="Times New Roman" w:hint="eastAsia"/>
          <w:b/>
          <w:szCs w:val="24"/>
        </w:rPr>
        <w:t>≪全体放送≫</w:t>
      </w:r>
      <w:r w:rsidRPr="001747C6">
        <w:rPr>
          <w:rFonts w:ascii="ＭＳ 明朝" w:hAnsi="ＭＳ 明朝" w:cs="Times New Roman" w:hint="eastAsia"/>
          <w:szCs w:val="24"/>
        </w:rPr>
        <w:t xml:space="preserve">　</w:t>
      </w:r>
      <w:r w:rsidR="00666062">
        <w:rPr>
          <w:rFonts w:ascii="ＭＳ 明朝" w:hAnsi="ＭＳ 明朝" w:cs="Times New Roman"/>
          <w:imprint/>
          <w:noProof/>
          <w:szCs w:val="24"/>
        </w:rPr>
        <w:pict>
          <v:roundrect id="_x0000_s1031" style="position:absolute;left:0;text-align:left;margin-left:17.6pt;margin-top:22.15pt;width:416.25pt;height:68.85pt;z-index:-251652096;mso-position-horizontal-relative:text;mso-position-vertical-relative:text" arcsize="10923f" fillcolor="#fbfcda" strokeweight=".5pt">
            <v:textbox inset="5.85pt,.7pt,5.85pt,.7pt"/>
          </v:roundrect>
        </w:pict>
      </w:r>
      <w:r w:rsidRPr="001747C6">
        <w:rPr>
          <w:rFonts w:ascii="ＭＳ 明朝" w:hAnsi="ＭＳ 明朝" w:cs="Times New Roman" w:hint="eastAsia"/>
          <w:szCs w:val="24"/>
        </w:rPr>
        <w:t xml:space="preserve">　※　放送が出来ない時は，大声で指示する。</w:t>
      </w:r>
    </w:p>
    <w:p w:rsidR="001747C6" w:rsidRPr="001747C6" w:rsidRDefault="001747C6" w:rsidP="001747C6">
      <w:pPr>
        <w:adjustRightInd w:val="0"/>
        <w:spacing w:beforeLines="50" w:before="180" w:line="360" w:lineRule="exact"/>
        <w:ind w:left="556"/>
        <w:rPr>
          <w:rFonts w:ascii="AR丸ゴシック体M" w:eastAsia="AR丸ゴシック体M" w:hAnsi="ＭＳ 明朝" w:cs="Times New Roman"/>
          <w:imprint/>
          <w:szCs w:val="24"/>
        </w:rPr>
      </w:pPr>
      <w:r w:rsidRPr="001747C6">
        <w:rPr>
          <w:rFonts w:ascii="AR丸ゴシック体M" w:eastAsia="AR丸ゴシック体M" w:hAnsi="ＭＳ 明朝" w:cs="Times New Roman" w:hint="eastAsia"/>
          <w:szCs w:val="24"/>
        </w:rPr>
        <w:t>「地震が治まりました。大人（指導者等）の指示に従って体育館中央に</w:t>
      </w:r>
      <w:r w:rsidR="000F7A8E">
        <w:rPr>
          <w:rFonts w:ascii="AR丸ゴシック体M" w:eastAsia="AR丸ゴシック体M" w:hAnsi="ＭＳ 明朝" w:cs="Times New Roman" w:hint="eastAsia"/>
          <w:szCs w:val="24"/>
        </w:rPr>
        <w:t>避難</w:t>
      </w:r>
    </w:p>
    <w:p w:rsidR="000F7A8E" w:rsidRDefault="001747C6" w:rsidP="000F7A8E">
      <w:pPr>
        <w:adjustRightInd w:val="0"/>
        <w:spacing w:line="360" w:lineRule="exact"/>
        <w:ind w:left="555" w:firstLineChars="100" w:firstLine="227"/>
        <w:rPr>
          <w:rFonts w:ascii="AR丸ゴシック体M" w:eastAsia="AR丸ゴシック体M" w:hAnsi="ＭＳ 明朝" w:cs="Times New Roman"/>
          <w:szCs w:val="24"/>
        </w:rPr>
      </w:pPr>
      <w:r w:rsidRPr="001747C6">
        <w:rPr>
          <w:rFonts w:ascii="AR丸ゴシック体M" w:eastAsia="AR丸ゴシック体M" w:hAnsi="ＭＳ 明朝" w:cs="Times New Roman" w:hint="eastAsia"/>
          <w:szCs w:val="24"/>
        </w:rPr>
        <w:t>しなさい。」</w:t>
      </w:r>
      <w:r w:rsidR="000F7A8E">
        <w:rPr>
          <w:rFonts w:ascii="AR丸ゴシック体M" w:eastAsia="AR丸ゴシック体M" w:hAnsi="ＭＳ 明朝" w:cs="Times New Roman" w:hint="eastAsia"/>
          <w:szCs w:val="24"/>
        </w:rPr>
        <w:t>体育館中央に避難後，</w:t>
      </w:r>
      <w:r w:rsidRPr="001747C6">
        <w:rPr>
          <w:rFonts w:ascii="AR丸ゴシック体M" w:eastAsia="AR丸ゴシック体M" w:hAnsi="ＭＳ 明朝" w:cs="Times New Roman" w:hint="eastAsia"/>
          <w:szCs w:val="24"/>
        </w:rPr>
        <w:t>各チームの代表者（指導者・保護者）は，</w:t>
      </w:r>
    </w:p>
    <w:p w:rsidR="001747C6" w:rsidRPr="000F7A8E" w:rsidRDefault="001747C6" w:rsidP="000F7A8E">
      <w:pPr>
        <w:adjustRightInd w:val="0"/>
        <w:spacing w:line="360" w:lineRule="exact"/>
        <w:ind w:left="555" w:firstLineChars="100" w:firstLine="227"/>
        <w:rPr>
          <w:rFonts w:ascii="AR丸ゴシック体M" w:eastAsia="AR丸ゴシック体M" w:hAnsi="ＭＳ 明朝" w:cs="Times New Roman"/>
          <w:szCs w:val="24"/>
        </w:rPr>
      </w:pPr>
      <w:r w:rsidRPr="001747C6">
        <w:rPr>
          <w:rFonts w:ascii="AR丸ゴシック体M" w:eastAsia="AR丸ゴシック体M" w:hAnsi="ＭＳ 明朝" w:cs="Times New Roman" w:hint="eastAsia"/>
          <w:szCs w:val="24"/>
        </w:rPr>
        <w:t>会場役員室まで，選手の安全状況を報告してください。</w:t>
      </w:r>
    </w:p>
    <w:p w:rsidR="001747C6" w:rsidRPr="001747C6" w:rsidRDefault="001747C6" w:rsidP="001747C6">
      <w:pPr>
        <w:adjustRightInd w:val="0"/>
        <w:spacing w:line="360" w:lineRule="exact"/>
        <w:rPr>
          <w:rFonts w:ascii="ＭＳ 明朝" w:hAnsi="ＭＳ 明朝" w:cs="Times New Roman"/>
          <w:imprint/>
          <w:szCs w:val="24"/>
        </w:rPr>
      </w:pPr>
    </w:p>
    <w:p w:rsidR="001747C6" w:rsidRPr="001747C6" w:rsidRDefault="001747C6" w:rsidP="001747C6">
      <w:pPr>
        <w:adjustRightInd w:val="0"/>
        <w:spacing w:line="440" w:lineRule="exact"/>
        <w:rPr>
          <w:rFonts w:ascii="ＭＳ 明朝" w:hAnsi="ＭＳ 明朝" w:cs="Times New Roman"/>
          <w:b/>
          <w:imprint/>
          <w:szCs w:val="24"/>
        </w:rPr>
      </w:pPr>
      <w:r w:rsidRPr="001747C6">
        <w:rPr>
          <w:rFonts w:ascii="ＭＳ 明朝" w:hAnsi="ＭＳ 明朝" w:cs="Times New Roman" w:hint="eastAsia"/>
          <w:b/>
          <w:szCs w:val="24"/>
        </w:rPr>
        <w:t>【留意点】</w:t>
      </w:r>
    </w:p>
    <w:p w:rsidR="001747C6" w:rsidRPr="001747C6" w:rsidRDefault="001747C6" w:rsidP="00600B55">
      <w:pPr>
        <w:adjustRightInd w:val="0"/>
        <w:spacing w:afterLines="50" w:after="180"/>
        <w:rPr>
          <w:rFonts w:ascii="ＭＳ 明朝" w:hAnsi="ＭＳ 明朝" w:cs="Times New Roman"/>
          <w:b/>
          <w:imprint/>
          <w:szCs w:val="24"/>
        </w:rPr>
      </w:pPr>
      <w:r w:rsidRPr="001747C6">
        <w:rPr>
          <w:rFonts w:ascii="ＭＳ 明朝" w:hAnsi="ＭＳ 明朝" w:cs="Times New Roman" w:hint="eastAsia"/>
          <w:szCs w:val="24"/>
        </w:rPr>
        <w:t xml:space="preserve">　</w:t>
      </w:r>
      <w:r w:rsidRPr="001747C6">
        <w:rPr>
          <w:rFonts w:ascii="ＭＳ 明朝" w:hAnsi="ＭＳ 明朝" w:cs="Times New Roman" w:hint="eastAsia"/>
          <w:b/>
          <w:szCs w:val="24"/>
        </w:rPr>
        <w:t xml:space="preserve">　慌てて行動すると，転倒などで怪我の恐れがあるので，落ち着いて団体行動をとる。</w:t>
      </w:r>
    </w:p>
    <w:p w:rsidR="001747C6" w:rsidRDefault="001747C6" w:rsidP="001747C6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二次災害の確認</w:t>
      </w:r>
    </w:p>
    <w:p w:rsidR="001747C6" w:rsidRDefault="001747C6" w:rsidP="001747C6">
      <w:pPr>
        <w:pStyle w:val="a4"/>
        <w:ind w:leftChars="0" w:left="728"/>
        <w:rPr>
          <w:rFonts w:hint="eastAsia"/>
        </w:rPr>
      </w:pPr>
      <w:r>
        <w:rPr>
          <w:rFonts w:hint="eastAsia"/>
        </w:rPr>
        <w:t>火事などの二次災害の恐れがある場合は，別な場所へ避難する場合もある。</w:t>
      </w:r>
    </w:p>
    <w:p w:rsidR="001747C6" w:rsidRDefault="001747C6" w:rsidP="001747C6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選手の状況確認</w:t>
      </w:r>
    </w:p>
    <w:p w:rsidR="001747C6" w:rsidRDefault="001747C6" w:rsidP="001747C6">
      <w:pPr>
        <w:pStyle w:val="a4"/>
        <w:ind w:leftChars="0" w:left="728"/>
        <w:rPr>
          <w:rFonts w:hint="eastAsia"/>
        </w:rPr>
      </w:pPr>
      <w:r>
        <w:rPr>
          <w:rFonts w:hint="eastAsia"/>
        </w:rPr>
        <w:t>各チームの指導者・保護者の代表は，選手の安全（怪我や精神的な不安定）の状況を確認し，その結果を会場本部（大会役員席）まで報告する。</w:t>
      </w:r>
    </w:p>
    <w:p w:rsidR="001747C6" w:rsidRDefault="00F921FB" w:rsidP="001747C6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危険箇所</w:t>
      </w:r>
      <w:r w:rsidR="001747C6">
        <w:rPr>
          <w:rFonts w:hint="eastAsia"/>
        </w:rPr>
        <w:t>等の確認</w:t>
      </w:r>
    </w:p>
    <w:p w:rsidR="009C0BF2" w:rsidRDefault="009C0BF2" w:rsidP="009C0BF2">
      <w:pPr>
        <w:pStyle w:val="a4"/>
        <w:ind w:leftChars="0" w:left="728"/>
        <w:rPr>
          <w:rFonts w:hint="eastAsia"/>
        </w:rPr>
      </w:pPr>
      <w:r>
        <w:rPr>
          <w:rFonts w:hint="eastAsia"/>
        </w:rPr>
        <w:t>役員は建物や器具類の安全を確認する。（公共施</w:t>
      </w:r>
      <w:r w:rsidR="00002B48">
        <w:rPr>
          <w:rFonts w:hint="eastAsia"/>
        </w:rPr>
        <w:t>設の場合は，その施設の責任者とも共同で確認して使用可能かを判断</w:t>
      </w:r>
      <w:r>
        <w:rPr>
          <w:rFonts w:hint="eastAsia"/>
        </w:rPr>
        <w:t>する。）</w:t>
      </w:r>
    </w:p>
    <w:p w:rsidR="009C0BF2" w:rsidRDefault="009C0BF2" w:rsidP="009C0BF2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試合が再開可能かの協議</w:t>
      </w:r>
    </w:p>
    <w:p w:rsidR="009C0BF2" w:rsidRDefault="009C0BF2" w:rsidP="009C0BF2">
      <w:pPr>
        <w:pStyle w:val="a4"/>
        <w:ind w:leftChars="0" w:left="728"/>
        <w:rPr>
          <w:rFonts w:hint="eastAsia"/>
        </w:rPr>
      </w:pPr>
      <w:r>
        <w:rPr>
          <w:rFonts w:hint="eastAsia"/>
        </w:rPr>
        <w:t>会場責任者は，大会本部とも協議の上で大会の再開が可能かどうかを判断する。</w:t>
      </w:r>
    </w:p>
    <w:p w:rsidR="009C0BF2" w:rsidRDefault="00F921FB" w:rsidP="009C0BF2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大会再開の場合は，役員及び審判団と</w:t>
      </w:r>
      <w:r w:rsidR="009C0BF2">
        <w:rPr>
          <w:rFonts w:hint="eastAsia"/>
        </w:rPr>
        <w:t>協議の上で，必要な準備時間を決める。</w:t>
      </w:r>
    </w:p>
    <w:p w:rsidR="009C0BF2" w:rsidRDefault="009C0BF2" w:rsidP="009C0BF2">
      <w:pPr>
        <w:rPr>
          <w:rFonts w:hint="eastAsia"/>
        </w:rPr>
      </w:pPr>
    </w:p>
    <w:p w:rsidR="009C0BF2" w:rsidRDefault="009C0BF2" w:rsidP="009C0BF2">
      <w:pPr>
        <w:rPr>
          <w:rFonts w:hint="eastAsia"/>
        </w:rPr>
      </w:pPr>
    </w:p>
    <w:p w:rsidR="009C0BF2" w:rsidRPr="009C0BF2" w:rsidRDefault="009C0BF2" w:rsidP="009C0BF2">
      <w:pPr>
        <w:adjustRightInd w:val="0"/>
        <w:spacing w:line="440" w:lineRule="exact"/>
        <w:ind w:left="360"/>
        <w:rPr>
          <w:rFonts w:ascii="ＭＳ 明朝" w:hAnsi="ＭＳ 明朝" w:cs="Times New Roman"/>
          <w:imprint/>
          <w:szCs w:val="24"/>
        </w:rPr>
      </w:pPr>
    </w:p>
    <w:p w:rsidR="009C0BF2" w:rsidRPr="009C0BF2" w:rsidRDefault="00666062" w:rsidP="009C0BF2">
      <w:pPr>
        <w:adjustRightInd w:val="0"/>
        <w:spacing w:line="440" w:lineRule="exact"/>
        <w:rPr>
          <w:rFonts w:ascii="ＭＳ 明朝" w:hAnsi="ＭＳ 明朝" w:cs="Times New Roman"/>
          <w:imprint/>
          <w:szCs w:val="24"/>
        </w:rPr>
      </w:pPr>
      <w:r>
        <w:rPr>
          <w:rFonts w:ascii="ＭＳ 明朝" w:hAnsi="ＭＳ 明朝" w:cs="Times New Roman"/>
          <w:imprint/>
          <w:noProof/>
          <w:szCs w:val="24"/>
        </w:rPr>
        <w:pict>
          <v:roundrect id="_x0000_s1032" style="position:absolute;left:0;text-align:left;margin-left:-1.15pt;margin-top:13.35pt;width:115.5pt;height:32.25pt;z-index:-251650048;mso-position-horizontal-relative:text;mso-position-vertical-relative:text" arcsize="10923f" strokecolor="#4f81bd" strokeweight="1pt">
            <v:fill color2="#b6dde8" recolor="t" focusposition="1" focussize="" focus="100%" type="gradient"/>
            <v:shadow on="t" type="perspective" color="#4e6128" opacity=".5" offset="1pt" offset2="-3pt"/>
            <v:textbox inset="5.85pt,.7pt,5.85pt,.7pt"/>
          </v:roundrect>
        </w:pict>
      </w:r>
      <w:r w:rsidR="009C0BF2" w:rsidRPr="009C0BF2">
        <w:rPr>
          <w:rFonts w:ascii="ＭＳ 明朝" w:hAnsi="ＭＳ 明朝" w:cs="Times New Roman" w:hint="eastAsia"/>
          <w:szCs w:val="24"/>
        </w:rPr>
        <w:t xml:space="preserve">　　　　　　　　　　　　　　　　　　　</w:t>
      </w:r>
    </w:p>
    <w:p w:rsidR="009C0BF2" w:rsidRPr="009C0BF2" w:rsidRDefault="009C0BF2" w:rsidP="009C0BF2">
      <w:pPr>
        <w:spacing w:afterLines="50" w:after="180"/>
        <w:rPr>
          <w:rFonts w:ascii="Century" w:hAnsi="Century" w:cs="Times New Roman"/>
          <w:b/>
          <w:imprint/>
          <w:szCs w:val="24"/>
        </w:rPr>
      </w:pPr>
      <w:r w:rsidRPr="009C0BF2">
        <w:rPr>
          <w:rFonts w:ascii="Century" w:hAnsi="Century" w:cs="Times New Roman" w:hint="eastAsia"/>
          <w:szCs w:val="24"/>
        </w:rPr>
        <w:t xml:space="preserve">　</w:t>
      </w:r>
      <w:r w:rsidRPr="009C0BF2">
        <w:rPr>
          <w:rFonts w:ascii="Century" w:hAnsi="Century" w:cs="Times New Roman" w:hint="eastAsia"/>
          <w:szCs w:val="24"/>
        </w:rPr>
        <w:t xml:space="preserve"> </w:t>
      </w:r>
      <w:r w:rsidRPr="009C0BF2">
        <w:rPr>
          <w:rFonts w:ascii="Century" w:hAnsi="Century" w:cs="Times New Roman" w:hint="eastAsia"/>
          <w:b/>
          <w:szCs w:val="24"/>
        </w:rPr>
        <w:t>大会中止の場合</w:t>
      </w:r>
    </w:p>
    <w:p w:rsidR="009C0BF2" w:rsidRPr="009C0BF2" w:rsidRDefault="009C0BF2" w:rsidP="008F04D8">
      <w:pPr>
        <w:spacing w:beforeLines="100" w:before="361" w:line="360" w:lineRule="exact"/>
        <w:ind w:firstLineChars="100" w:firstLine="228"/>
        <w:rPr>
          <w:rFonts w:ascii="ＭＳ 明朝" w:hAnsi="ＭＳ 明朝" w:cs="Times New Roman"/>
          <w:imprint/>
          <w:szCs w:val="24"/>
        </w:rPr>
      </w:pPr>
      <w:r w:rsidRPr="009C0BF2">
        <w:rPr>
          <w:rFonts w:ascii="ＭＳ 明朝" w:hAnsi="ＭＳ 明朝" w:cs="Times New Roman" w:hint="eastAsia"/>
          <w:b/>
          <w:szCs w:val="24"/>
        </w:rPr>
        <w:t>≪全体放送≫</w:t>
      </w:r>
      <w:r w:rsidRPr="009C0BF2">
        <w:rPr>
          <w:rFonts w:ascii="ＭＳ 明朝" w:hAnsi="ＭＳ 明朝" w:cs="Times New Roman" w:hint="eastAsia"/>
          <w:szCs w:val="24"/>
        </w:rPr>
        <w:t xml:space="preserve">　　※　放送が出来ない時は，大声で指示する。</w:t>
      </w:r>
    </w:p>
    <w:p w:rsidR="009C0BF2" w:rsidRPr="009C0BF2" w:rsidRDefault="00666062" w:rsidP="009C0BF2">
      <w:pPr>
        <w:adjustRightInd w:val="0"/>
        <w:spacing w:beforeLines="50" w:before="180" w:line="360" w:lineRule="exact"/>
        <w:ind w:left="556"/>
        <w:rPr>
          <w:rFonts w:ascii="AR丸ゴシック体M" w:eastAsia="AR丸ゴシック体M" w:hAnsi="ＭＳ 明朝" w:cs="Times New Roman"/>
          <w:imprint/>
          <w:szCs w:val="24"/>
        </w:rPr>
      </w:pPr>
      <w:r>
        <w:rPr>
          <w:rFonts w:ascii="ＭＳ 明朝" w:hAnsi="ＭＳ 明朝" w:cs="Times New Roman"/>
          <w:imprint/>
          <w:noProof/>
          <w:szCs w:val="24"/>
        </w:rPr>
        <w:pict>
          <v:roundrect id="_x0000_s1033" style="position:absolute;left:0;text-align:left;margin-left:17.6pt;margin-top:4.15pt;width:416.25pt;height:63.35pt;z-index:-251649024" arcsize="10923f" fillcolor="#fbfcda" strokeweight=".5pt">
            <v:textbox inset="5.85pt,.7pt,5.85pt,.7pt"/>
          </v:roundrect>
        </w:pict>
      </w:r>
      <w:r w:rsidR="009C0BF2" w:rsidRPr="009C0BF2">
        <w:rPr>
          <w:rFonts w:ascii="AR丸ゴシック体M" w:eastAsia="AR丸ゴシック体M" w:hAnsi="ＭＳ 明朝" w:cs="Times New Roman" w:hint="eastAsia"/>
          <w:szCs w:val="24"/>
        </w:rPr>
        <w:t>状況を説明したうえで</w:t>
      </w:r>
    </w:p>
    <w:p w:rsidR="009C0BF2" w:rsidRPr="009C0BF2" w:rsidRDefault="009C0BF2" w:rsidP="009C0BF2">
      <w:pPr>
        <w:adjustRightInd w:val="0"/>
        <w:spacing w:line="360" w:lineRule="exact"/>
        <w:ind w:left="555" w:firstLineChars="100" w:firstLine="227"/>
        <w:rPr>
          <w:rFonts w:ascii="AR丸ゴシック体M" w:eastAsia="AR丸ゴシック体M" w:hAnsi="ＭＳ 明朝" w:cs="Times New Roman"/>
          <w:imprint/>
          <w:szCs w:val="24"/>
        </w:rPr>
      </w:pPr>
      <w:r w:rsidRPr="009C0BF2">
        <w:rPr>
          <w:rFonts w:ascii="AR丸ゴシック体M" w:eastAsia="AR丸ゴシック体M" w:hAnsi="ＭＳ 明朝" w:cs="Times New Roman" w:hint="eastAsia"/>
          <w:szCs w:val="24"/>
        </w:rPr>
        <w:t>「 本日の大会は中止します。各チームは帰る用意をして，体育館中央に</w:t>
      </w:r>
    </w:p>
    <w:p w:rsidR="009C0BF2" w:rsidRPr="009C0BF2" w:rsidRDefault="009C0BF2" w:rsidP="009C0BF2">
      <w:pPr>
        <w:adjustRightInd w:val="0"/>
        <w:spacing w:line="360" w:lineRule="exact"/>
        <w:ind w:left="555" w:firstLineChars="100" w:firstLine="227"/>
        <w:rPr>
          <w:rFonts w:ascii="AR丸ゴシック体M" w:eastAsia="AR丸ゴシック体M" w:hAnsi="ＭＳ 明朝" w:cs="Times New Roman"/>
          <w:imprint/>
          <w:szCs w:val="24"/>
        </w:rPr>
      </w:pPr>
      <w:r w:rsidRPr="009C0BF2">
        <w:rPr>
          <w:rFonts w:ascii="AR丸ゴシック体M" w:eastAsia="AR丸ゴシック体M" w:hAnsi="ＭＳ 明朝" w:cs="Times New Roman" w:hint="eastAsia"/>
          <w:szCs w:val="24"/>
        </w:rPr>
        <w:t>お集まりください。」</w:t>
      </w:r>
    </w:p>
    <w:p w:rsidR="009C0BF2" w:rsidRPr="009C0BF2" w:rsidRDefault="009C0BF2" w:rsidP="00600B55">
      <w:pPr>
        <w:adjustRightInd w:val="0"/>
        <w:spacing w:beforeLines="100" w:before="361" w:afterLines="50" w:after="180"/>
        <w:rPr>
          <w:rFonts w:ascii="ＭＳ 明朝" w:hAnsi="ＭＳ 明朝" w:cs="Times New Roman"/>
          <w:b/>
          <w:imprint/>
          <w:szCs w:val="24"/>
        </w:rPr>
      </w:pPr>
      <w:r w:rsidRPr="009C0BF2">
        <w:rPr>
          <w:rFonts w:ascii="ＭＳ 明朝" w:hAnsi="ＭＳ 明朝" w:cs="Times New Roman" w:hint="eastAsia"/>
          <w:b/>
          <w:szCs w:val="24"/>
        </w:rPr>
        <w:t>【留意点】</w:t>
      </w:r>
    </w:p>
    <w:p w:rsidR="009C0BF2" w:rsidRDefault="00002B48" w:rsidP="009C0BF2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体育館の中央に集合した</w:t>
      </w:r>
      <w:r w:rsidR="009C0BF2">
        <w:rPr>
          <w:rFonts w:hint="eastAsia"/>
        </w:rPr>
        <w:t>各チームは</w:t>
      </w:r>
      <w:r>
        <w:rPr>
          <w:rFonts w:hint="eastAsia"/>
        </w:rPr>
        <w:t>，</w:t>
      </w:r>
      <w:r w:rsidR="009C0BF2">
        <w:rPr>
          <w:rFonts w:hint="eastAsia"/>
        </w:rPr>
        <w:t>人員の確認を行い本部に報告する。</w:t>
      </w:r>
    </w:p>
    <w:p w:rsidR="009C0BF2" w:rsidRDefault="009C0BF2" w:rsidP="009C0BF2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役員は，出入り口のガラス・看板・照明など落下物</w:t>
      </w:r>
      <w:r w:rsidR="000C6EFA">
        <w:rPr>
          <w:rFonts w:hint="eastAsia"/>
        </w:rPr>
        <w:t>等の危険の有無を確認する。</w:t>
      </w:r>
    </w:p>
    <w:p w:rsidR="000C6EFA" w:rsidRDefault="000C6EFA" w:rsidP="009C0BF2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退館に際して，以下の注意事項を守るように全体指導をする。</w:t>
      </w:r>
    </w:p>
    <w:p w:rsidR="008F04D8" w:rsidRDefault="008F04D8" w:rsidP="008F04D8">
      <w:pPr>
        <w:pStyle w:val="a4"/>
        <w:ind w:leftChars="0" w:left="720"/>
        <w:rPr>
          <w:rFonts w:hint="eastAsia"/>
        </w:rPr>
      </w:pPr>
      <w:r>
        <w:rPr>
          <w:rFonts w:hint="eastAsia"/>
        </w:rPr>
        <w:t>・傾いた建物・塀・自動販売機など，倒壊のおそれのあるものには近寄らない。</w:t>
      </w:r>
    </w:p>
    <w:p w:rsidR="00600B55" w:rsidRDefault="008F04D8" w:rsidP="00600B55">
      <w:pPr>
        <w:pStyle w:val="a4"/>
        <w:ind w:leftChars="-25" w:left="-57" w:firstLineChars="300" w:firstLine="680"/>
        <w:rPr>
          <w:rFonts w:hint="eastAsia"/>
        </w:rPr>
      </w:pPr>
      <w:r>
        <w:rPr>
          <w:rFonts w:hint="eastAsia"/>
        </w:rPr>
        <w:lastRenderedPageBreak/>
        <w:t>・建物の側を歩くときは，ガラス片等が落ちてくる危険があるので，できるだけ建物</w:t>
      </w:r>
    </w:p>
    <w:p w:rsidR="008F04D8" w:rsidRDefault="008F04D8" w:rsidP="00600B55">
      <w:pPr>
        <w:pStyle w:val="a4"/>
        <w:ind w:leftChars="-25" w:left="-57" w:firstLineChars="400" w:firstLine="907"/>
        <w:rPr>
          <w:rFonts w:hint="eastAsia"/>
        </w:rPr>
      </w:pPr>
      <w:r>
        <w:rPr>
          <w:rFonts w:hint="eastAsia"/>
        </w:rPr>
        <w:t>から離れて歩く。</w:t>
      </w:r>
    </w:p>
    <w:p w:rsidR="008F04D8" w:rsidRDefault="008F04D8" w:rsidP="008F04D8">
      <w:pPr>
        <w:pStyle w:val="a4"/>
        <w:ind w:leftChars="0" w:left="720"/>
        <w:rPr>
          <w:rFonts w:hint="eastAsia"/>
        </w:rPr>
      </w:pPr>
      <w:r>
        <w:rPr>
          <w:rFonts w:hint="eastAsia"/>
        </w:rPr>
        <w:t>・どうしても建物の側を歩く場合は，カバンなどで頭を守るようにする。</w:t>
      </w:r>
    </w:p>
    <w:p w:rsidR="008F04D8" w:rsidRDefault="0095273A" w:rsidP="008F04D8">
      <w:pPr>
        <w:pStyle w:val="a4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退館時の</w:t>
      </w:r>
      <w:r w:rsidR="008F04D8">
        <w:rPr>
          <w:rFonts w:hint="eastAsia"/>
        </w:rPr>
        <w:t>出入り口</w:t>
      </w:r>
      <w:r>
        <w:rPr>
          <w:rFonts w:hint="eastAsia"/>
        </w:rPr>
        <w:t>の混雑を防ぐために，役員は集合場所の体育館内と出入り口に位置し，会場から距離の遠いチームから順に，１チームずつ整然と退館させる。</w:t>
      </w:r>
    </w:p>
    <w:p w:rsidR="0095273A" w:rsidRDefault="0095273A" w:rsidP="0095273A">
      <w:pPr>
        <w:pStyle w:val="a4"/>
        <w:ind w:leftChars="0" w:left="720"/>
        <w:rPr>
          <w:rFonts w:hint="eastAsia"/>
        </w:rPr>
      </w:pPr>
    </w:p>
    <w:p w:rsidR="0095273A" w:rsidRDefault="0095273A" w:rsidP="0095273A">
      <w:pPr>
        <w:pStyle w:val="a4"/>
        <w:ind w:leftChars="0" w:left="720"/>
        <w:rPr>
          <w:rFonts w:hint="eastAsia"/>
        </w:rPr>
      </w:pPr>
    </w:p>
    <w:p w:rsidR="0095273A" w:rsidRDefault="00666062" w:rsidP="0095273A">
      <w:pPr>
        <w:pStyle w:val="a4"/>
        <w:ind w:leftChars="0" w:left="720"/>
        <w:rPr>
          <w:rFonts w:hint="eastAsia"/>
        </w:rPr>
      </w:pPr>
      <w:r>
        <w:rPr>
          <w:rFonts w:hint="eastAsia"/>
          <w:noProof/>
        </w:rPr>
        <w:pict>
          <v:roundrect id="_x0000_s1035" style="position:absolute;left:0;text-align:left;margin-left:2.3pt;margin-top:17.6pt;width:115.5pt;height:39pt;z-index:-251648000;mso-position-horizontal-relative:text;mso-position-vertical-relative:text" arcsize="10923f" strokecolor="#4f81bd" strokeweight="1pt">
            <v:fill color2="#b6dde8" recolor="t" focusposition="1" focussize="" focus="100%" type="gradient"/>
            <v:shadow on="t" type="perspective" color="#4e6128" opacity=".5" offset="1pt" offset2="-3pt"/>
            <v:textbox inset="5.85pt,.7pt,5.85pt,.7pt"/>
          </v:roundrect>
        </w:pict>
      </w:r>
    </w:p>
    <w:p w:rsidR="0095273A" w:rsidRPr="0095273A" w:rsidRDefault="0095273A" w:rsidP="0095273A">
      <w:pPr>
        <w:ind w:firstLineChars="100" w:firstLine="268"/>
        <w:rPr>
          <w:rFonts w:hint="eastAsia"/>
          <w:b/>
          <w:sz w:val="28"/>
        </w:rPr>
      </w:pPr>
      <w:r w:rsidRPr="0095273A">
        <w:rPr>
          <w:rFonts w:hint="eastAsia"/>
          <w:b/>
          <w:sz w:val="28"/>
        </w:rPr>
        <w:t>帰宅時の注意</w:t>
      </w:r>
    </w:p>
    <w:p w:rsidR="0095273A" w:rsidRDefault="0095273A" w:rsidP="0095273A">
      <w:pPr>
        <w:pStyle w:val="a4"/>
        <w:ind w:leftChars="0" w:left="720"/>
        <w:rPr>
          <w:rFonts w:hint="eastAsia"/>
        </w:rPr>
      </w:pPr>
    </w:p>
    <w:p w:rsidR="0095273A" w:rsidRPr="0095273A" w:rsidRDefault="0095273A" w:rsidP="0095273A">
      <w:pPr>
        <w:adjustRightInd w:val="0"/>
        <w:spacing w:line="440" w:lineRule="exact"/>
        <w:rPr>
          <w:rFonts w:ascii="ＭＳ 明朝" w:hAnsi="ＭＳ 明朝" w:cs="Times New Roman"/>
          <w:b/>
          <w:imprint/>
          <w:szCs w:val="24"/>
        </w:rPr>
      </w:pPr>
      <w:r w:rsidRPr="0095273A">
        <w:rPr>
          <w:rFonts w:ascii="ＭＳ 明朝" w:hAnsi="ＭＳ 明朝" w:cs="Times New Roman" w:hint="eastAsia"/>
          <w:b/>
          <w:szCs w:val="24"/>
        </w:rPr>
        <w:t>【留意点】</w:t>
      </w:r>
    </w:p>
    <w:p w:rsidR="0095273A" w:rsidRPr="0095273A" w:rsidRDefault="0095273A" w:rsidP="00600B55">
      <w:pPr>
        <w:adjustRightInd w:val="0"/>
        <w:spacing w:afterLines="50" w:after="180"/>
        <w:ind w:left="227" w:hangingChars="100" w:hanging="227"/>
        <w:rPr>
          <w:rFonts w:ascii="ＭＳ 明朝" w:hAnsi="ＭＳ 明朝" w:cs="Times New Roman"/>
          <w:b/>
          <w:imprint/>
          <w:szCs w:val="24"/>
        </w:rPr>
      </w:pPr>
      <w:r w:rsidRPr="0095273A">
        <w:rPr>
          <w:rFonts w:ascii="ＭＳ 明朝" w:hAnsi="ＭＳ 明朝" w:cs="Times New Roman" w:hint="eastAsia"/>
          <w:szCs w:val="24"/>
        </w:rPr>
        <w:t xml:space="preserve">　</w:t>
      </w:r>
      <w:r w:rsidRPr="0095273A">
        <w:rPr>
          <w:rFonts w:ascii="ＭＳ 明朝" w:hAnsi="ＭＳ 明朝" w:cs="Times New Roman" w:hint="eastAsia"/>
          <w:b/>
          <w:szCs w:val="24"/>
        </w:rPr>
        <w:t xml:space="preserve">　</w:t>
      </w:r>
      <w:r w:rsidRPr="0095273A">
        <w:rPr>
          <w:rFonts w:ascii="ＭＳ 明朝" w:hAnsi="ＭＳ 明朝" w:cs="メイリオ" w:hint="eastAsia"/>
          <w:b/>
          <w:color w:val="333333"/>
          <w:kern w:val="0"/>
          <w:szCs w:val="24"/>
        </w:rPr>
        <w:t>地震が起きると普段通っている道路も通行困難にな</w:t>
      </w:r>
      <w:r>
        <w:rPr>
          <w:rFonts w:ascii="ＭＳ 明朝" w:hAnsi="ＭＳ 明朝" w:cs="メイリオ" w:hint="eastAsia"/>
          <w:b/>
          <w:color w:val="333333"/>
          <w:kern w:val="0"/>
          <w:szCs w:val="24"/>
        </w:rPr>
        <w:t>ることもある。</w:t>
      </w:r>
      <w:r w:rsidRPr="0095273A">
        <w:rPr>
          <w:rFonts w:ascii="ＭＳ 明朝" w:hAnsi="ＭＳ 明朝" w:cs="メイリオ" w:hint="eastAsia"/>
          <w:b/>
          <w:color w:val="333333"/>
          <w:kern w:val="0"/>
          <w:szCs w:val="24"/>
        </w:rPr>
        <w:t>普段から自分で帰宅ルートを歩くなどして，道路の状況を確認してお</w:t>
      </w:r>
      <w:r>
        <w:rPr>
          <w:rFonts w:ascii="ＭＳ 明朝" w:hAnsi="ＭＳ 明朝" w:cs="メイリオ" w:hint="eastAsia"/>
          <w:b/>
          <w:color w:val="333333"/>
          <w:kern w:val="0"/>
          <w:szCs w:val="24"/>
        </w:rPr>
        <w:t>くとよい</w:t>
      </w:r>
      <w:r w:rsidRPr="0095273A">
        <w:rPr>
          <w:rFonts w:ascii="ＭＳ 明朝" w:hAnsi="ＭＳ 明朝" w:cs="メイリオ" w:hint="eastAsia"/>
          <w:b/>
          <w:color w:val="333333"/>
          <w:kern w:val="0"/>
          <w:szCs w:val="24"/>
        </w:rPr>
        <w:t>。</w:t>
      </w:r>
    </w:p>
    <w:p w:rsidR="0095273A" w:rsidRDefault="0095273A" w:rsidP="0095273A">
      <w:pPr>
        <w:pStyle w:val="a4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災害時に通行止めになったり，混乱が発生する恐れが高いルートは出来るだけ避ける。</w:t>
      </w:r>
    </w:p>
    <w:p w:rsidR="0095273A" w:rsidRDefault="0095273A" w:rsidP="0095273A">
      <w:pPr>
        <w:pStyle w:val="a4"/>
        <w:ind w:leftChars="0" w:left="646"/>
        <w:rPr>
          <w:rFonts w:hint="eastAsia"/>
        </w:rPr>
      </w:pPr>
      <w:r>
        <w:rPr>
          <w:rFonts w:hint="eastAsia"/>
        </w:rPr>
        <w:t>（ラジオ</w:t>
      </w:r>
      <w:r w:rsidR="00600B55">
        <w:rPr>
          <w:rFonts w:hint="eastAsia"/>
        </w:rPr>
        <w:t>などで情報を確認して帰宅する）</w:t>
      </w:r>
    </w:p>
    <w:p w:rsidR="000C25E4" w:rsidRPr="000C25E4" w:rsidRDefault="000C25E4" w:rsidP="000C25E4">
      <w:pPr>
        <w:pStyle w:val="a4"/>
        <w:numPr>
          <w:ilvl w:val="0"/>
          <w:numId w:val="5"/>
        </w:numPr>
        <w:ind w:leftChars="0"/>
        <w:rPr>
          <w:rFonts w:hint="eastAsia"/>
        </w:rPr>
      </w:pPr>
      <w:r w:rsidRPr="000C25E4">
        <w:rPr>
          <w:rFonts w:hint="eastAsia"/>
        </w:rPr>
        <w:t>帰宅途中に余震が起こることも考えられるので，安全運転に配慮する。</w:t>
      </w:r>
    </w:p>
    <w:p w:rsidR="00600B55" w:rsidRDefault="00600B55" w:rsidP="000C25E4">
      <w:pPr>
        <w:pStyle w:val="a4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夜は特に足下などが見え</w:t>
      </w:r>
      <w:r w:rsidR="000F7A8E">
        <w:rPr>
          <w:rFonts w:hint="eastAsia"/>
        </w:rPr>
        <w:t>にくく危険である。特に遠距離のチームは，バラバラに帰宅せず，できるだけ集団で行動する。</w:t>
      </w:r>
    </w:p>
    <w:p w:rsidR="00600B55" w:rsidRPr="00600B55" w:rsidRDefault="00600B55" w:rsidP="00600B55">
      <w:pPr>
        <w:pStyle w:val="a4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チームの代表者（指導者または保護者代表）は，帰宅後に全員が安全に帰宅したか，また途中の事故の有無等について連盟にメールで報告する。</w:t>
      </w:r>
    </w:p>
    <w:sectPr w:rsidR="00600B55" w:rsidRPr="00600B55" w:rsidSect="009D4ACD">
      <w:pgSz w:w="11906" w:h="16838" w:code="9"/>
      <w:pgMar w:top="1247" w:right="1304" w:bottom="1134" w:left="1304" w:header="851" w:footer="992" w:gutter="0"/>
      <w:cols w:space="425"/>
      <w:docGrid w:type="linesAndChars" w:linePitch="361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8DA"/>
    <w:multiLevelType w:val="hybridMultilevel"/>
    <w:tmpl w:val="B310F612"/>
    <w:lvl w:ilvl="0" w:tplc="D5F0D3A4">
      <w:start w:val="1"/>
      <w:numFmt w:val="decimalEnclosedCircle"/>
      <w:lvlText w:val="%1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1">
    <w:nsid w:val="4CD37AD0"/>
    <w:multiLevelType w:val="hybridMultilevel"/>
    <w:tmpl w:val="567C51B4"/>
    <w:lvl w:ilvl="0" w:tplc="21182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9448FF"/>
    <w:multiLevelType w:val="hybridMultilevel"/>
    <w:tmpl w:val="B77A552C"/>
    <w:lvl w:ilvl="0" w:tplc="725A88B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>
    <w:nsid w:val="63FA379E"/>
    <w:multiLevelType w:val="hybridMultilevel"/>
    <w:tmpl w:val="106097FE"/>
    <w:lvl w:ilvl="0" w:tplc="518A9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2473F9"/>
    <w:multiLevelType w:val="hybridMultilevel"/>
    <w:tmpl w:val="DCA2F476"/>
    <w:lvl w:ilvl="0" w:tplc="2E6C4D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ACD"/>
    <w:rsid w:val="00002B48"/>
    <w:rsid w:val="000C25E4"/>
    <w:rsid w:val="000C6EFA"/>
    <w:rsid w:val="000F7A8E"/>
    <w:rsid w:val="001747C6"/>
    <w:rsid w:val="00311E03"/>
    <w:rsid w:val="00547D4E"/>
    <w:rsid w:val="00600B55"/>
    <w:rsid w:val="00666062"/>
    <w:rsid w:val="008A57C4"/>
    <w:rsid w:val="008F04D8"/>
    <w:rsid w:val="0095273A"/>
    <w:rsid w:val="009C0BF2"/>
    <w:rsid w:val="009D4ACD"/>
    <w:rsid w:val="00E12CAD"/>
    <w:rsid w:val="00EB0013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C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11E03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9D4A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FJ-USER</cp:lastModifiedBy>
  <cp:revision>9</cp:revision>
  <dcterms:created xsi:type="dcterms:W3CDTF">2016-02-25T01:32:00Z</dcterms:created>
  <dcterms:modified xsi:type="dcterms:W3CDTF">2016-04-20T13:23:00Z</dcterms:modified>
</cp:coreProperties>
</file>